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6A" w:rsidRDefault="00DF536A" w:rsidP="00DF536A">
      <w:pPr>
        <w:pStyle w:val="aff8"/>
      </w:pPr>
      <w:r>
        <w:rPr>
          <w:rStyle w:val="af6"/>
        </w:rPr>
        <w:t>ПОЛЬЗОВАТЕЛЬСКОЕ СОГЛАШЕНИЕ (ПУБЛИЧНАЯ ОФЕРТА)</w:t>
      </w:r>
      <w:r>
        <w:br/>
        <w:t>о предоставлении доступа к сервисам сайта и оказании информационно-консультационных услуг</w:t>
      </w:r>
    </w:p>
    <w:p w:rsidR="00DF536A" w:rsidRDefault="00DF536A" w:rsidP="00DF536A">
      <w:pPr>
        <w:pStyle w:val="aff8"/>
      </w:pPr>
      <w:r>
        <w:rPr>
          <w:rStyle w:val="af6"/>
        </w:rPr>
        <w:t>Сайт:</w:t>
      </w:r>
      <w:r>
        <w:t xml:space="preserve"> </w:t>
      </w:r>
      <w:r w:rsidR="008832FB">
        <w:t>https://studlandia.</w:t>
      </w:r>
      <w:proofErr w:type="spellStart"/>
      <w:r w:rsidR="008832FB">
        <w:rPr>
          <w:lang w:val="en-US"/>
        </w:rPr>
        <w:t>ru</w:t>
      </w:r>
      <w:proofErr w:type="spellEnd"/>
      <w:r>
        <w:br/>
      </w:r>
      <w:r>
        <w:rPr>
          <w:rStyle w:val="af6"/>
        </w:rPr>
        <w:t>Редакция:</w:t>
      </w:r>
      <w:r>
        <w:t xml:space="preserve"> 26.01.2026</w:t>
      </w:r>
    </w:p>
    <w:p w:rsidR="00DF536A" w:rsidRDefault="00DF536A" w:rsidP="00DF536A">
      <w:pPr>
        <w:pStyle w:val="aff8"/>
      </w:pPr>
      <w:proofErr w:type="gramStart"/>
      <w:r>
        <w:t xml:space="preserve">Настоящее Пользовательское соглашение (далее — «Соглашение») является публичной офертой Индивидуального предпринимателя Морозовой Марии Андреевны (далее — «Исполнитель») и определяет условия использования сайта </w:t>
      </w:r>
      <w:hyperlink r:id="rId7" w:history="1">
        <w:r w:rsidR="008832FB" w:rsidRPr="002E4697">
          <w:rPr>
            <w:rStyle w:val="aff9"/>
          </w:rPr>
          <w:t>https://studlandia.</w:t>
        </w:r>
        <w:r w:rsidR="008832FB" w:rsidRPr="002E4697">
          <w:rPr>
            <w:rStyle w:val="aff9"/>
            <w:lang w:val="en-US"/>
          </w:rPr>
          <w:t>ru</w:t>
        </w:r>
      </w:hyperlink>
      <w:r>
        <w:t xml:space="preserve"> (далее — «Сайт»), а также условия предоставления Пользователю (далее — «Пользователь/Заказчик») доступа к цифровым сервисам Сайта и оказания информационно-консультационных и методических услуг, включая предоставление учебных материалов в сфере дополнительного образования для детей и взрослых.</w:t>
      </w:r>
      <w:proofErr w:type="gramEnd"/>
    </w:p>
    <w:p w:rsidR="00DF536A" w:rsidRDefault="00DF536A" w:rsidP="00DF536A">
      <w:pPr>
        <w:pStyle w:val="aff8"/>
      </w:pPr>
      <w:r>
        <w:t xml:space="preserve">Акцепт настоящей оферты происходит при совершении Пользователем любого из следующих действий: регистрация на Сайте, оформление Заказа, оплата услуг/подписки, использование Личного кабинета, скачивание материалов из Библиотеки работ, подключение </w:t>
      </w:r>
      <w:bookmarkStart w:id="0" w:name="_GoBack"/>
      <w:r>
        <w:t>Подписки. С момента акцепта Соглашение считается заключённым.</w:t>
      </w:r>
    </w:p>
    <w:bookmarkEnd w:id="0"/>
    <w:p w:rsidR="00DF536A" w:rsidRPr="0010626A" w:rsidRDefault="0010626A" w:rsidP="00DF536A">
      <w:pPr>
        <w:rPr>
          <w:lang w:val="ru-RU"/>
        </w:rPr>
      </w:pPr>
      <w:r w:rsidRPr="0010626A">
        <w:rPr>
          <w:lang w:val="ru-RU"/>
        </w:rPr>
        <w:t>При наличии противоречий между настоящим Пользовательским соглашением и иными документами, размещенными на Сайте (правила, инструкции, описания), применяется настоящее Пользовательское соглашение</w:t>
      </w:r>
      <w:r>
        <w:rPr>
          <w:noProof/>
          <w:lang w:val="ru-RU"/>
        </w:rPr>
        <w:t>.</w:t>
      </w:r>
      <w:r>
        <w:rPr>
          <w:noProof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1. Термины и определения</w:t>
      </w:r>
    </w:p>
    <w:p w:rsidR="00DF536A" w:rsidRDefault="00DF536A" w:rsidP="00DF536A">
      <w:pPr>
        <w:pStyle w:val="aff8"/>
      </w:pPr>
      <w:r>
        <w:t>1.1. Пользователь (Заказчик) — дееспособное физическое лицо, использующее Сайт.</w:t>
      </w:r>
      <w:r>
        <w:br/>
        <w:t>1.2. Личный кабинет (ЛК) — защищённый раздел Сайта.</w:t>
      </w:r>
      <w:r>
        <w:br/>
        <w:t>1.3. Заказ — заявка Пользователя на оказание услуг/подготовку учебных материалов по его требованиям, направленная через форму Сайта и/или ЛК, включая приложенные файлы и методические указания.</w:t>
      </w:r>
      <w:r>
        <w:br/>
        <w:t xml:space="preserve">1.4. </w:t>
      </w:r>
      <w:proofErr w:type="gramStart"/>
      <w:r>
        <w:t>Результат — подготовленные Исполнителем учебно-методические и/или консультационные материалы (тексты, планы, расчёты, презентации, подбор источников, структура, оформление и т.п.), предоставленные Пользователю в электронном виде.</w:t>
      </w:r>
      <w:r>
        <w:br/>
        <w:t>1.5.</w:t>
      </w:r>
      <w:proofErr w:type="gramEnd"/>
      <w:r>
        <w:t xml:space="preserve"> Библиотека работ — раздел Сайта с примерами/образцами и учебными материалами для ознакомления и самостоятельной подготовки.</w:t>
      </w:r>
      <w:r>
        <w:br/>
        <w:t>1.6. Помощник GPT — цифровой сервис (</w:t>
      </w:r>
      <w:proofErr w:type="gramStart"/>
      <w:r>
        <w:t>ИИ-помощник</w:t>
      </w:r>
      <w:proofErr w:type="gramEnd"/>
      <w:r>
        <w:t>) на Сайте. Условия предоставления доступа — в Приложении №1.</w:t>
      </w:r>
    </w:p>
    <w:p w:rsidR="00DF536A" w:rsidRDefault="0010626A" w:rsidP="00DF536A">
      <w:r>
        <w:rPr>
          <w:noProof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2. Статус Исполнителя и модель работы Сайта</w:t>
      </w:r>
    </w:p>
    <w:p w:rsidR="00DF536A" w:rsidRDefault="00DF536A" w:rsidP="00DF536A">
      <w:pPr>
        <w:pStyle w:val="aff8"/>
      </w:pPr>
      <w:r>
        <w:t>2.1. Исполнитель оказывает услуги непосредственно. Исполнитель вправе привлекать третьих лиц для отдельных этапов (сбор информации, корректура, верстка, иллюстрации и т.п.), при этом ответственность перед Пользователем несёт Исполнитель.</w:t>
      </w:r>
      <w:r>
        <w:br/>
        <w:t>2.2. Сайт не является биржей/</w:t>
      </w:r>
      <w:proofErr w:type="spellStart"/>
      <w:r>
        <w:t>маркетплейсом</w:t>
      </w:r>
      <w:proofErr w:type="spellEnd"/>
      <w:r>
        <w:t xml:space="preserve"> и не выступает посредником между </w:t>
      </w:r>
      <w:r>
        <w:lastRenderedPageBreak/>
        <w:t>Пользователем и независимыми исполнителями. Договор заключается между Пользователем и Исполнителем.</w:t>
      </w:r>
      <w:r>
        <w:br/>
        <w:t>2.3. Элементы интерфейса (включая «экспертов», карточки, изображения, описания, рейтинги и пр.) могут носить информационно-маркетинговый характер и не означают обязательного участия конкретного физического лица в Заказе. Исполнитель вправе распределять работу по своему усмотрению.</w:t>
      </w:r>
      <w:r>
        <w:br/>
        <w:t>2.4. Форма «регистрации экспертов» на Сайте не предоставляет зарегистрировавшимся лицам доступа к Заказам. Исполнитель по своему усмотрению может обращаться к зарегистрировавшимся лицам за помощью/консультациями для отдельных этапов работ. Взаимодействие с такими лицами регулируется отдельным соглашением.</w:t>
      </w:r>
    </w:p>
    <w:p w:rsidR="00DF536A" w:rsidRDefault="0010626A" w:rsidP="00DF536A">
      <w:r>
        <w:rPr>
          <w:noProof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3. Предмет Соглашения</w:t>
      </w:r>
    </w:p>
    <w:p w:rsidR="00DF536A" w:rsidRDefault="00DF536A" w:rsidP="00DF536A">
      <w:pPr>
        <w:pStyle w:val="aff8"/>
      </w:pPr>
      <w:r>
        <w:t>3.1. Исполнитель предоставляет доступ к функционалу Сайта и оказывает информационно-консультационные и методические услуги: сбор и анализ исходных данных, структурирование и оформление учебных материалов, подготовка методических материалов, консультации, а также иные услуги, описанные на Сайте/в ЛК.</w:t>
      </w:r>
      <w:r>
        <w:br/>
        <w:t>3.2. Исполнитель не продаёт документы об образовании и не выдает дипломы/аттестаты/сертификаты об образовании.</w:t>
      </w:r>
      <w:r>
        <w:br/>
        <w:t>3.3. Пользователь самостоятельно определяет способ использования Результата и несёт ответственность за соблюдение правил учебного заведения, законодательства и прав третьих лиц.</w:t>
      </w:r>
    </w:p>
    <w:p w:rsidR="00DF536A" w:rsidRDefault="0010626A" w:rsidP="00DF536A">
      <w:r>
        <w:rPr>
          <w:noProof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4. Регистрация, ЛК, сообщения</w:t>
      </w:r>
    </w:p>
    <w:p w:rsidR="00DF536A" w:rsidRDefault="00DF536A" w:rsidP="00DF536A">
      <w:pPr>
        <w:pStyle w:val="aff8"/>
      </w:pPr>
      <w:r>
        <w:t>4.1. Пользователь обязан указывать достоверные данные и обеспечивать их актуальность.</w:t>
      </w:r>
      <w:r>
        <w:br/>
        <w:t>4.2. Исполнитель направляет Пользователю только сервисные сообщения (оплата, доступ, статусы, восстановление пароля, уведомления по подпискам и т.п.). Рекламные сообщения — только при отдельном согласии Пользователя.</w:t>
      </w:r>
      <w:r>
        <w:br/>
        <w:t>4.3. Исполнитель не обязан информировать Пользователя о ходе выполнения и промежуточных этапах, если иное не согласовано письменно в ЛК/по e-</w:t>
      </w:r>
      <w:proofErr w:type="spellStart"/>
      <w:r>
        <w:t>mail</w:t>
      </w:r>
      <w:proofErr w:type="spellEnd"/>
      <w:r>
        <w:t>.</w:t>
      </w:r>
    </w:p>
    <w:p w:rsidR="00DF536A" w:rsidRDefault="0010626A" w:rsidP="00DF536A">
      <w:r>
        <w:rPr>
          <w:noProof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5. Оформление Заказа и согласование требований</w:t>
      </w:r>
    </w:p>
    <w:p w:rsidR="00DF536A" w:rsidRDefault="00DF536A" w:rsidP="00DF536A">
      <w:pPr>
        <w:pStyle w:val="aff8"/>
      </w:pPr>
      <w:r>
        <w:t xml:space="preserve">5.1. Заказ оформляется через форму Сайта/ЛК. </w:t>
      </w:r>
      <w:proofErr w:type="gramStart"/>
      <w:r>
        <w:t>Пользователь обязан указать требования (тема, объём, срок, формат, источники, методички, систему проверки оригинальности и пр.) и приложить файлы.</w:t>
      </w:r>
      <w:r>
        <w:br/>
        <w:t>5.2.</w:t>
      </w:r>
      <w:proofErr w:type="gramEnd"/>
      <w:r>
        <w:t xml:space="preserve"> Если Пользователь не указал систему проверки/процент оригинальности — применяются значения по умолчанию, указанные на Сайте/в ЛК.</w:t>
      </w:r>
      <w:r>
        <w:br/>
        <w:t>5.3. Любые новые требования после согласования (увеличение объёма, новые методички, изменение сроков/темы, дополнительные разделы) выполняются только по согласованию и могут требовать доплаты.</w:t>
      </w:r>
    </w:p>
    <w:p w:rsidR="00DF536A" w:rsidRDefault="0010626A" w:rsidP="00DF536A">
      <w:r>
        <w:rPr>
          <w:noProof/>
        </w:rPr>
        <w:lastRenderedPageBreak/>
        <w:pict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6. Стоимость, порядок оплаты, платежи (</w:t>
      </w:r>
      <w:proofErr w:type="spellStart"/>
      <w:r>
        <w:t>Mixplat</w:t>
      </w:r>
      <w:proofErr w:type="spellEnd"/>
      <w:r w:rsidRPr="00DF536A">
        <w:rPr>
          <w:lang w:val="ru-RU"/>
        </w:rPr>
        <w:t>)</w:t>
      </w:r>
    </w:p>
    <w:p w:rsidR="00DF536A" w:rsidRDefault="00DF536A" w:rsidP="00DF536A">
      <w:pPr>
        <w:pStyle w:val="aff8"/>
      </w:pPr>
      <w:r>
        <w:t>6.1. Стоимость услуг/подписок устанавливается на Сайте/в ЛК и/или согласуется в переписке.</w:t>
      </w:r>
      <w:r>
        <w:br/>
        <w:t>6.2. Базовый порядок оплаты Заказа: 50% предоплата для старта работ и 50% доплата непосредственно перед предоставлением Результата (если письменно не согласовано иное).</w:t>
      </w:r>
      <w:r>
        <w:br/>
        <w:t xml:space="preserve">6.3. Оплата производится безналичным платежом через платёжного </w:t>
      </w:r>
      <w:proofErr w:type="spellStart"/>
      <w:r>
        <w:t>агрегатора</w:t>
      </w:r>
      <w:proofErr w:type="spellEnd"/>
      <w:r>
        <w:t>/оператора приёма платежей ООО «</w:t>
      </w:r>
      <w:proofErr w:type="spellStart"/>
      <w:r>
        <w:t>Миксплат</w:t>
      </w:r>
      <w:proofErr w:type="spellEnd"/>
      <w:r>
        <w:t>» (</w:t>
      </w:r>
      <w:proofErr w:type="spellStart"/>
      <w:r>
        <w:t>Mixplat</w:t>
      </w:r>
      <w:proofErr w:type="spellEnd"/>
      <w:r>
        <w:t>) (или иного партнёра, указанного на Сайте).</w:t>
      </w:r>
      <w:r>
        <w:br/>
        <w:t>6.4. Возврат возможен только на ту же карту/счёт, с которых производилась оплата (по правилам платёжных систем и платёжного партнёра).</w:t>
      </w:r>
      <w:r>
        <w:br/>
        <w:t>6.5. Исполнитель оформляет расчёты и подтверждающие документы в порядке и случаях, предусмотренных законодательством РФ.</w:t>
      </w:r>
    </w:p>
    <w:p w:rsidR="00DF536A" w:rsidRDefault="0010626A" w:rsidP="00DF536A">
      <w:r>
        <w:rPr>
          <w:noProof/>
        </w:rPr>
        <w:pict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7. Сроки и предоставление Результата</w:t>
      </w:r>
    </w:p>
    <w:p w:rsidR="00DF536A" w:rsidRDefault="00DF536A" w:rsidP="00DF536A">
      <w:pPr>
        <w:pStyle w:val="aff8"/>
      </w:pPr>
      <w:r>
        <w:t>7.1. Сроки согласуются при оформлении Заказа/в переписке.</w:t>
      </w:r>
      <w:r>
        <w:br/>
        <w:t>7.2. Результат предоставляется в электронном виде через ЛК и/или на e-</w:t>
      </w:r>
      <w:proofErr w:type="spellStart"/>
      <w:r>
        <w:t>mail</w:t>
      </w:r>
      <w:proofErr w:type="spellEnd"/>
      <w:r>
        <w:t>.</w:t>
      </w:r>
      <w:r>
        <w:br/>
        <w:t>7.3. Исполнитель вправе приостановить работы и/или не передавать Результат до внесения второй части оплаты.</w:t>
      </w:r>
    </w:p>
    <w:p w:rsidR="00DF536A" w:rsidRDefault="0010626A" w:rsidP="00DF536A">
      <w:r>
        <w:rPr>
          <w:noProof/>
        </w:rPr>
        <w:pict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8. Приёмка, корректировки, гарантия</w:t>
      </w:r>
    </w:p>
    <w:p w:rsidR="00DF536A" w:rsidRDefault="00DF536A" w:rsidP="00DF536A">
      <w:pPr>
        <w:pStyle w:val="aff8"/>
      </w:pPr>
      <w:r>
        <w:t>8.1. Пользователь обязан проверить Результат после получения.</w:t>
      </w:r>
      <w:r>
        <w:br/>
        <w:t>8.2. Корректировки выполняются бесплатно только при условии, что требование было согласовано в Заказе/переписке. Новые требования — дополнительная услуга.</w:t>
      </w:r>
      <w:r>
        <w:br/>
        <w:t xml:space="preserve">8.3. Если Пользователь не направил замечания в течение </w:t>
      </w:r>
      <w:r w:rsidR="00B55925">
        <w:t>20 (30 для ВКР, Дипломной работы, Магистерской диссертации)</w:t>
      </w:r>
      <w:r>
        <w:t xml:space="preserve"> календарных дней с момента предоставления Результата</w:t>
      </w:r>
      <w:r w:rsidR="00B55925">
        <w:t xml:space="preserve"> — Результат считается принятым</w:t>
      </w:r>
    </w:p>
    <w:p w:rsidR="00DF536A" w:rsidRDefault="0010626A" w:rsidP="00DF536A">
      <w:r>
        <w:rPr>
          <w:noProof/>
        </w:rPr>
        <w:pict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9. Отказ от услуг, возвраты, комиссия при перечислении на карту</w:t>
      </w:r>
    </w:p>
    <w:p w:rsidR="00DF536A" w:rsidRDefault="00DF536A" w:rsidP="00DF536A">
      <w:pPr>
        <w:pStyle w:val="aff8"/>
      </w:pPr>
      <w:r>
        <w:t>9.1. Пользователь вправе отказаться от услуг в любое время. При отказе Пользователь оплачивает фактически оказанные услуги и фактически понесённые Исполнителем расходы до момента получения уведомления об отказе.</w:t>
      </w:r>
      <w:r>
        <w:br/>
        <w:t>9.2. Если Исполнитель приступил к выполнению Заказа, Исполнитель вправе самостоятельно определить сумму предоплаты к возврату (вплоть до 0 руб.) исходя из фактических трудозатрат и расходов, понесённых в связи с исполнением Заказа (включая подготовительные работы, анализ, организационные расходы, коммуникации, привлечение третьих лиц и т.п.).</w:t>
      </w:r>
      <w:r>
        <w:br/>
        <w:t xml:space="preserve">9.3. Комиссия 9% удерживается только при возврате (выводе) средств на банковскую карту, </w:t>
      </w:r>
      <w:r>
        <w:lastRenderedPageBreak/>
        <w:t>то есть при фактическом перечислении денежных средств обратно на карту/счёт Пользователя. Комиссия удерживается в части фактически удержанной/невозвращаемой комиссии платёжного партнёра и/или расходов на проведение операции возврата</w:t>
      </w:r>
      <w:r w:rsidR="008832FB" w:rsidRPr="008832FB">
        <w:t>.</w:t>
      </w:r>
      <w:r>
        <w:br/>
        <w:t>9.4. Сроки возврата зависят от банка/платёжной системы и обычно составляют до 10 рабочих дней после принятия решения о возврате.</w:t>
      </w:r>
      <w:r>
        <w:br/>
        <w:t>9.5. После передачи Результата возврат не производится (или производится частично) за исключением случаев, прямо предусмотренных законом.</w:t>
      </w:r>
    </w:p>
    <w:p w:rsidR="00DF536A" w:rsidRDefault="0010626A" w:rsidP="00DF536A">
      <w:r>
        <w:rPr>
          <w:noProof/>
        </w:rPr>
        <w:pict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10. Библиотека работ и публикация примеров</w:t>
      </w:r>
    </w:p>
    <w:p w:rsidR="00DF536A" w:rsidRDefault="00DF536A" w:rsidP="00DF536A">
      <w:pPr>
        <w:pStyle w:val="aff8"/>
      </w:pPr>
      <w:r>
        <w:t>10.1. Материалы Библиотеки работ — учебные примеры для ознакомления и самостоятельной подготовки.</w:t>
      </w:r>
      <w:r>
        <w:br/>
        <w:t xml:space="preserve">10.2. Исполнитель вправе </w:t>
      </w:r>
      <w:proofErr w:type="gramStart"/>
      <w:r>
        <w:t>разместить Результат</w:t>
      </w:r>
      <w:proofErr w:type="gramEnd"/>
      <w:r>
        <w:t xml:space="preserve"> (как пример) в Библиотеке работ через 6 месяцев после завершения Заказа при условии обезличивания и удаления персональных данных Пользователя.</w:t>
      </w:r>
      <w:r>
        <w:br/>
        <w:t>10.3. Пользователь вправе запретить такое размещение, направив Исполнителю письменное уведомление (в ЛК и/или на support@studlandia.com) в течение указанных 6 месяцев. При поступлении запрета Исполнитель не размещает соответствующий Результат.</w:t>
      </w:r>
      <w:r>
        <w:br/>
        <w:t>10.4. При отсутствии запрета Пользователь предоставляет Исполнителю неисключительную безвозмездную лицензию на размещение Результата в составе Библиотеки работ в обезличенном виде.</w:t>
      </w:r>
    </w:p>
    <w:p w:rsidR="00DF536A" w:rsidRDefault="0010626A" w:rsidP="00DF536A">
      <w:r>
        <w:rPr>
          <w:noProof/>
        </w:rPr>
        <w:pict>
          <v:rect id="_x0000_i1035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11. Интеллектуальные права</w:t>
      </w:r>
    </w:p>
    <w:p w:rsidR="00DF536A" w:rsidRDefault="00DF536A" w:rsidP="00DF536A">
      <w:pPr>
        <w:pStyle w:val="aff8"/>
      </w:pPr>
      <w:r>
        <w:t>11.1. Исключительные права на Сайт, код, дизайн, базы данных и контент принадлежат Исполнителю</w:t>
      </w:r>
      <w:r w:rsidR="008832FB">
        <w:t>,</w:t>
      </w:r>
      <w:r>
        <w:t xml:space="preserve"> либо используются на законном основании.</w:t>
      </w:r>
      <w:r>
        <w:br/>
        <w:t>11.2. Результат предоставляется Пользователю для личных учебных целей. Публикация/перепродажа/коммерческое использование — только с письменного согласия Исполнителя, если иное не установлено законом.</w:t>
      </w:r>
    </w:p>
    <w:p w:rsidR="00DF536A" w:rsidRDefault="0010626A" w:rsidP="00DF536A">
      <w:r>
        <w:rPr>
          <w:noProof/>
        </w:rPr>
        <w:pict>
          <v:rect id="_x0000_i1036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12. Ограничение ответственности</w:t>
      </w:r>
    </w:p>
    <w:p w:rsidR="00DF536A" w:rsidRDefault="00DF536A" w:rsidP="00DF536A">
      <w:pPr>
        <w:pStyle w:val="aff8"/>
      </w:pPr>
      <w:r>
        <w:t>12.1. Исполнитель не отвечает за итоговые оценки/решения учебных заведений и за последствия использования Результата Пользователем.</w:t>
      </w:r>
      <w:r>
        <w:br/>
        <w:t>12.2. Совокупная ответственность Исполнителя ограничена суммой, фактически уплаченной Пользователем за соответствующий Заказ/Подписку, в пределах, допускаемых законом.</w:t>
      </w:r>
      <w:r>
        <w:br/>
        <w:t xml:space="preserve">12.3. Электронная переписка в ЛК и технические </w:t>
      </w:r>
      <w:proofErr w:type="spellStart"/>
      <w:r>
        <w:t>логи</w:t>
      </w:r>
      <w:proofErr w:type="spellEnd"/>
      <w:r>
        <w:t xml:space="preserve"> (дата/время оплаты, загрузки/передачи файлов) признаются сторонами допустимыми доказательствами оказания услуг и передачи Результата.</w:t>
      </w:r>
    </w:p>
    <w:p w:rsidR="00DF536A" w:rsidRDefault="0010626A" w:rsidP="00DF536A">
      <w:r>
        <w:rPr>
          <w:noProof/>
        </w:rPr>
        <w:pict>
          <v:rect id="_x0000_i1037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lastRenderedPageBreak/>
        <w:t xml:space="preserve">13. Персональные данные и </w:t>
      </w:r>
      <w:r>
        <w:t>cookies</w:t>
      </w:r>
    </w:p>
    <w:p w:rsidR="00DF536A" w:rsidRDefault="00DF536A" w:rsidP="00DF536A">
      <w:pPr>
        <w:pStyle w:val="aff8"/>
      </w:pPr>
      <w:r>
        <w:t>13.1. Обработка персональных данных осуществляется в соответствии с Политикой обработки персональных данных, размещённой на Сайте (в разделе «Политика конфиденциальности»).</w:t>
      </w:r>
      <w:r>
        <w:br/>
        <w:t xml:space="preserve">13.2. Сайт использует </w:t>
      </w:r>
      <w:proofErr w:type="spellStart"/>
      <w:r>
        <w:t>cookies</w:t>
      </w:r>
      <w:proofErr w:type="spellEnd"/>
      <w:r>
        <w:t xml:space="preserve">; отключение </w:t>
      </w:r>
      <w:proofErr w:type="spellStart"/>
      <w:r>
        <w:t>cookies</w:t>
      </w:r>
      <w:proofErr w:type="spellEnd"/>
      <w:r>
        <w:t xml:space="preserve"> может ограничить функционал.</w:t>
      </w:r>
    </w:p>
    <w:p w:rsidR="00DF536A" w:rsidRDefault="0010626A" w:rsidP="00DF536A">
      <w:r>
        <w:rPr>
          <w:noProof/>
        </w:rPr>
        <w:pict>
          <v:rect id="_x0000_i1038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14. Изменение Соглашения</w:t>
      </w:r>
    </w:p>
    <w:p w:rsidR="00DF536A" w:rsidRDefault="00DF536A" w:rsidP="00DF536A">
      <w:pPr>
        <w:pStyle w:val="aff8"/>
      </w:pPr>
      <w:r>
        <w:t>14.1. Исполнитель вправе изменять Соглашение. Актуальная версия публикуется на Сайте. Продолжение использования Сайта означает согласие с изменениями.</w:t>
      </w:r>
    </w:p>
    <w:p w:rsidR="00DF536A" w:rsidRDefault="0010626A" w:rsidP="00DF536A">
      <w:r>
        <w:rPr>
          <w:noProof/>
        </w:rPr>
        <w:pict>
          <v:rect id="_x0000_i1039" alt="" style="width:467.75pt;height:.05pt;mso-width-percent:0;mso-height-percent:0;mso-width-percent:0;mso-height-percent:0" o:hralign="center" o:hrstd="t" o:hr="t" fillcolor="#a0a0a0" stroked="f"/>
        </w:pict>
      </w:r>
    </w:p>
    <w:p w:rsidR="00DF536A" w:rsidRPr="00DF536A" w:rsidRDefault="00DF536A" w:rsidP="00DF536A">
      <w:pPr>
        <w:pStyle w:val="31"/>
        <w:rPr>
          <w:lang w:val="ru-RU"/>
        </w:rPr>
      </w:pPr>
      <w:r w:rsidRPr="00DF536A">
        <w:rPr>
          <w:lang w:val="ru-RU"/>
        </w:rPr>
        <w:t>15. Претензии и споры</w:t>
      </w:r>
    </w:p>
    <w:p w:rsidR="00DF536A" w:rsidRDefault="00DF536A" w:rsidP="00DF536A">
      <w:pPr>
        <w:pStyle w:val="aff8"/>
      </w:pPr>
      <w:r>
        <w:t>15.1. Претензии направляются через ЛК и/или на support@studlandia.com. Срок рассмотрения — до 10 рабочих дней.</w:t>
      </w:r>
      <w:r>
        <w:br/>
        <w:t>15.2. Споры рассматриваются по месту регистрации Исполнителя, если иное не предусмотрено императивными нормами.</w:t>
      </w:r>
      <w:r>
        <w:br/>
        <w:t>15.3. Применимое право — право РФ.</w:t>
      </w:r>
    </w:p>
    <w:p w:rsidR="00DF536A" w:rsidRPr="008832FB" w:rsidRDefault="00DF536A" w:rsidP="00DF536A">
      <w:pPr>
        <w:pStyle w:val="21"/>
        <w:rPr>
          <w:sz w:val="36"/>
          <w:lang w:val="ru-RU"/>
        </w:rPr>
      </w:pPr>
      <w:r w:rsidRPr="008832FB">
        <w:rPr>
          <w:lang w:val="ru-RU"/>
        </w:rPr>
        <w:t xml:space="preserve">Приложение №1. Условия доступа к сервису «Помощник </w:t>
      </w:r>
      <w:r>
        <w:t>GPT</w:t>
      </w:r>
      <w:r w:rsidRPr="008832FB">
        <w:rPr>
          <w:lang w:val="ru-RU"/>
        </w:rPr>
        <w:t>» (подписка/цифровой контент)</w:t>
      </w:r>
    </w:p>
    <w:p w:rsidR="00DF536A" w:rsidRDefault="00DF536A" w:rsidP="00DF536A">
      <w:pPr>
        <w:pStyle w:val="aff8"/>
        <w:numPr>
          <w:ilvl w:val="0"/>
          <w:numId w:val="10"/>
        </w:numPr>
      </w:pPr>
      <w:r>
        <w:t>«Помощник GPT» — цифровой сервис на Сайте для поддержки обучения: формирование планов, примеров, структурирование, подсказки и иные обучающие функции.</w:t>
      </w:r>
    </w:p>
    <w:p w:rsidR="00DF536A" w:rsidRDefault="00DF536A" w:rsidP="00DF536A">
      <w:pPr>
        <w:pStyle w:val="aff8"/>
        <w:numPr>
          <w:ilvl w:val="0"/>
          <w:numId w:val="10"/>
        </w:numPr>
      </w:pPr>
      <w:r>
        <w:t xml:space="preserve">Доступ предоставляется по тарифам (подписка и/или пакеты </w:t>
      </w:r>
      <w:proofErr w:type="spellStart"/>
      <w:r>
        <w:t>токенов</w:t>
      </w:r>
      <w:proofErr w:type="spellEnd"/>
      <w:r>
        <w:t xml:space="preserve">). Параметры тарифа указываются на Сайте/в ЛК (срок, цена, лимиты, </w:t>
      </w:r>
      <w:proofErr w:type="spellStart"/>
      <w:r>
        <w:t>токены</w:t>
      </w:r>
      <w:proofErr w:type="spellEnd"/>
      <w:r>
        <w:t>).</w:t>
      </w:r>
    </w:p>
    <w:p w:rsidR="00DF536A" w:rsidRDefault="00DF536A" w:rsidP="00DF536A">
      <w:pPr>
        <w:pStyle w:val="aff8"/>
        <w:numPr>
          <w:ilvl w:val="0"/>
          <w:numId w:val="10"/>
        </w:numPr>
      </w:pPr>
      <w:r>
        <w:t xml:space="preserve">При выборе тарифа с </w:t>
      </w:r>
      <w:proofErr w:type="spellStart"/>
      <w:r>
        <w:t>автопродлением</w:t>
      </w:r>
      <w:proofErr w:type="spellEnd"/>
      <w:r>
        <w:t xml:space="preserve"> Пользователь соглашается на периодические платежи до отключения </w:t>
      </w:r>
      <w:proofErr w:type="spellStart"/>
      <w:r>
        <w:t>автопродления</w:t>
      </w:r>
      <w:proofErr w:type="spellEnd"/>
      <w:r>
        <w:t>.</w:t>
      </w:r>
    </w:p>
    <w:p w:rsidR="00DF536A" w:rsidRDefault="00DF536A" w:rsidP="00DF536A">
      <w:pPr>
        <w:pStyle w:val="aff8"/>
        <w:numPr>
          <w:ilvl w:val="0"/>
          <w:numId w:val="10"/>
        </w:numPr>
      </w:pPr>
      <w:r>
        <w:t xml:space="preserve">Пользователь может отказаться от </w:t>
      </w:r>
      <w:proofErr w:type="spellStart"/>
      <w:r>
        <w:t>автопродления</w:t>
      </w:r>
      <w:proofErr w:type="spellEnd"/>
      <w:r>
        <w:t xml:space="preserve"> в электронной форме через ЛК и/или поддержку.</w:t>
      </w:r>
    </w:p>
    <w:p w:rsidR="00DF536A" w:rsidRDefault="00DF536A" w:rsidP="00DF536A">
      <w:pPr>
        <w:pStyle w:val="aff8"/>
        <w:numPr>
          <w:ilvl w:val="0"/>
          <w:numId w:val="10"/>
        </w:numPr>
      </w:pPr>
      <w:r>
        <w:t xml:space="preserve">С 01.03.2026 Исполнитель обеспечивает процессы подписок/периодических платежей в соответствии с применимыми требованиями (в </w:t>
      </w:r>
      <w:proofErr w:type="spellStart"/>
      <w:r>
        <w:t>т.ч</w:t>
      </w:r>
      <w:proofErr w:type="spellEnd"/>
      <w:r>
        <w:t>. прекращение списаний после отказа Пользователя и возможность отказа в электронной форме).</w:t>
      </w:r>
    </w:p>
    <w:p w:rsidR="00DF536A" w:rsidRDefault="00DF536A" w:rsidP="00DF536A">
      <w:pPr>
        <w:pStyle w:val="aff8"/>
        <w:numPr>
          <w:ilvl w:val="0"/>
          <w:numId w:val="10"/>
        </w:numPr>
      </w:pPr>
      <w:r>
        <w:t xml:space="preserve">После предоставления доступа к подписке/начисления </w:t>
      </w:r>
      <w:proofErr w:type="spellStart"/>
      <w:r>
        <w:t>токенов</w:t>
      </w:r>
      <w:proofErr w:type="spellEnd"/>
      <w:r>
        <w:t xml:space="preserve"> возврат возможен в части </w:t>
      </w:r>
      <w:proofErr w:type="spellStart"/>
      <w:r>
        <w:t>неоказанных</w:t>
      </w:r>
      <w:proofErr w:type="spellEnd"/>
      <w:r>
        <w:t xml:space="preserve"> услуг и с учётом фактически понесённых расходов, если иное не установлено законом. При технической невозможности пользоваться сервисом Исполнитель вправе: устранить проблему и продлить доступ / </w:t>
      </w:r>
      <w:proofErr w:type="gramStart"/>
      <w:r>
        <w:t xml:space="preserve">начислить компенсационные </w:t>
      </w:r>
      <w:proofErr w:type="spellStart"/>
      <w:r>
        <w:t>токены</w:t>
      </w:r>
      <w:proofErr w:type="spellEnd"/>
      <w:r>
        <w:t xml:space="preserve"> / вернуть</w:t>
      </w:r>
      <w:proofErr w:type="gramEnd"/>
      <w:r>
        <w:t xml:space="preserve"> стоимость </w:t>
      </w:r>
      <w:proofErr w:type="spellStart"/>
      <w:r>
        <w:t>неоказанной</w:t>
      </w:r>
      <w:proofErr w:type="spellEnd"/>
      <w:r>
        <w:t xml:space="preserve"> части.</w:t>
      </w:r>
    </w:p>
    <w:p w:rsidR="00DF536A" w:rsidRDefault="00DF536A" w:rsidP="00DF536A">
      <w:pPr>
        <w:pStyle w:val="aff8"/>
        <w:numPr>
          <w:ilvl w:val="0"/>
          <w:numId w:val="10"/>
        </w:numPr>
      </w:pPr>
      <w:r>
        <w:t xml:space="preserve">Запрещено использовать сервис для незаконных целей, массовой автоматизации, нарушений прав третьих лиц. При нарушениях доступ может быть </w:t>
      </w:r>
      <w:proofErr w:type="gramStart"/>
      <w:r>
        <w:t>ограничен</w:t>
      </w:r>
      <w:proofErr w:type="gramEnd"/>
      <w:r>
        <w:t>/прекращён в пределах, допускаемых законом.</w:t>
      </w:r>
    </w:p>
    <w:p w:rsidR="00DF536A" w:rsidRDefault="00DF536A" w:rsidP="00DF536A">
      <w:pPr>
        <w:pStyle w:val="aff8"/>
        <w:numPr>
          <w:ilvl w:val="0"/>
          <w:numId w:val="10"/>
        </w:numPr>
      </w:pPr>
      <w:r>
        <w:lastRenderedPageBreak/>
        <w:t>Сервис предоставляется «как есть»; Исполнитель не гарантирует безошибочность ответов модели и не несёт ответственность за решения Пользователя, принятые на основе ответов.</w:t>
      </w:r>
    </w:p>
    <w:p w:rsidR="002A29FE" w:rsidRPr="008832FB" w:rsidRDefault="002A29FE">
      <w:pPr>
        <w:rPr>
          <w:lang w:val="ru-RU"/>
        </w:rPr>
      </w:pPr>
    </w:p>
    <w:sectPr w:rsidR="002A29FE" w:rsidRPr="008832FB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224E75"/>
    <w:multiLevelType w:val="multilevel"/>
    <w:tmpl w:val="350C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626A"/>
    <w:rsid w:val="0015074B"/>
    <w:rsid w:val="0029639D"/>
    <w:rsid w:val="002A29FE"/>
    <w:rsid w:val="00303B75"/>
    <w:rsid w:val="00326F90"/>
    <w:rsid w:val="00817C0B"/>
    <w:rsid w:val="008832FB"/>
    <w:rsid w:val="00A87601"/>
    <w:rsid w:val="00AA1D8D"/>
    <w:rsid w:val="00B47730"/>
    <w:rsid w:val="00B55925"/>
    <w:rsid w:val="00CB0664"/>
    <w:rsid w:val="00DF53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DF536A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  <w:style w:type="character" w:styleId="aff9">
    <w:name w:val="Hyperlink"/>
    <w:basedOn w:val="a2"/>
    <w:uiPriority w:val="99"/>
    <w:unhideWhenUsed/>
    <w:rsid w:val="00DF53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DF536A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  <w:style w:type="character" w:styleId="aff9">
    <w:name w:val="Hyperlink"/>
    <w:basedOn w:val="a2"/>
    <w:uiPriority w:val="99"/>
    <w:unhideWhenUsed/>
    <w:rsid w:val="00DF5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dland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D56D08-76BF-4AF0-8E0C-6CA5FF47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2</cp:revision>
  <dcterms:created xsi:type="dcterms:W3CDTF">2026-01-27T16:49:00Z</dcterms:created>
  <dcterms:modified xsi:type="dcterms:W3CDTF">2026-01-27T16:49:00Z</dcterms:modified>
</cp:coreProperties>
</file>